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A231" w14:textId="284E9D68" w:rsidR="00D82547" w:rsidRPr="00556825" w:rsidRDefault="00556825">
      <w:p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  <w:noProof/>
        </w:rPr>
        <w:drawing>
          <wp:anchor distT="0" distB="0" distL="114300" distR="114300" simplePos="0" relativeHeight="251660288" behindDoc="0" locked="0" layoutInCell="1" allowOverlap="1" wp14:anchorId="2C998603" wp14:editId="3FF426A5">
            <wp:simplePos x="0" y="0"/>
            <wp:positionH relativeFrom="margin">
              <wp:posOffset>4137336</wp:posOffset>
            </wp:positionH>
            <wp:positionV relativeFrom="margin">
              <wp:posOffset>-778375</wp:posOffset>
            </wp:positionV>
            <wp:extent cx="2384425" cy="1588770"/>
            <wp:effectExtent l="76200" t="76200" r="53975" b="906780"/>
            <wp:wrapSquare wrapText="bothSides"/>
            <wp:docPr id="1" name="Picture 1" descr="Jerboa / Jaculus The jerboa are a steppe animal and lead a nocturnal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rboa / Jaculus The jerboa are a steppe animal and lead a nocturnal lif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4425" cy="15887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C458A">
        <w:rPr>
          <w:rFonts w:ascii="ADLaM Display" w:hAnsi="ADLaM Display" w:cs="ADLaM Display"/>
        </w:rPr>
        <w:t>Timetree</w:t>
      </w:r>
      <w:proofErr w:type="spellEnd"/>
      <w:r w:rsidR="00CC458A">
        <w:rPr>
          <w:rFonts w:ascii="ADLaM Display" w:hAnsi="ADLaM Display" w:cs="ADLaM Display"/>
        </w:rPr>
        <w:t xml:space="preserve"> </w:t>
      </w:r>
      <w:r w:rsidR="000928F5" w:rsidRPr="00556825">
        <w:rPr>
          <w:rFonts w:ascii="ADLaM Display" w:hAnsi="ADLaM Display" w:cs="ADLaM Display"/>
        </w:rPr>
        <w:t>Aquaporin Activity Page</w:t>
      </w:r>
      <w:r w:rsidRPr="00556825">
        <w:rPr>
          <w:rFonts w:ascii="ADLaM Display" w:hAnsi="ADLaM Display" w:cs="ADLaM Display"/>
          <w:noProof/>
        </w:rPr>
        <w:t xml:space="preserve"> </w:t>
      </w:r>
    </w:p>
    <w:p w14:paraId="026831CF" w14:textId="24380FF8" w:rsidR="000928F5" w:rsidRPr="00556825" w:rsidRDefault="000928F5">
      <w:pPr>
        <w:rPr>
          <w:rFonts w:ascii="ADLaM Display" w:hAnsi="ADLaM Display" w:cs="ADLaM Display"/>
        </w:rPr>
      </w:pPr>
      <w:proofErr w:type="spellStart"/>
      <w:r w:rsidRPr="00556825">
        <w:rPr>
          <w:rFonts w:ascii="ADLaM Display" w:hAnsi="ADLaM Display" w:cs="ADLaM Display"/>
        </w:rPr>
        <w:t>Timetree</w:t>
      </w:r>
      <w:proofErr w:type="spellEnd"/>
      <w:r w:rsidRPr="00556825">
        <w:rPr>
          <w:rFonts w:ascii="ADLaM Display" w:hAnsi="ADLaM Display" w:cs="ADLaM Display"/>
        </w:rPr>
        <w:t xml:space="preserve"> of Life exercise (grades 7-12)</w:t>
      </w:r>
    </w:p>
    <w:p w14:paraId="04953FD8" w14:textId="77777777" w:rsidR="000928F5" w:rsidRPr="00556825" w:rsidRDefault="000928F5">
      <w:pPr>
        <w:rPr>
          <w:rFonts w:ascii="ADLaM Display" w:hAnsi="ADLaM Display" w:cs="ADLaM Display"/>
        </w:rPr>
      </w:pPr>
    </w:p>
    <w:p w14:paraId="76EFA0C1" w14:textId="37947E0C" w:rsidR="000928F5" w:rsidRPr="00556825" w:rsidRDefault="000928F5">
      <w:pPr>
        <w:rPr>
          <w:rFonts w:ascii="ADLaM Display" w:hAnsi="ADLaM Display" w:cs="ADLaM Display"/>
        </w:rPr>
      </w:pPr>
      <w:r w:rsidRPr="000E7AD4">
        <w:rPr>
          <w:rFonts w:ascii="ADLaM Display" w:hAnsi="ADLaM Display" w:cs="ADLaM Display"/>
          <w:i/>
          <w:iCs/>
        </w:rPr>
        <w:t>Objective:</w:t>
      </w:r>
      <w:r w:rsidRPr="00556825">
        <w:rPr>
          <w:rFonts w:ascii="ADLaM Display" w:hAnsi="ADLaM Display" w:cs="ADLaM Display"/>
        </w:rPr>
        <w:t xml:space="preserve"> Since AQPs are </w:t>
      </w:r>
      <w:r w:rsidR="00556825" w:rsidRPr="00556825">
        <w:rPr>
          <w:rFonts w:ascii="ADLaM Display" w:hAnsi="ADLaM Display" w:cs="ADLaM Display"/>
        </w:rPr>
        <w:t>ubiquitous</w:t>
      </w:r>
      <w:r w:rsidRPr="00556825">
        <w:rPr>
          <w:rFonts w:ascii="ADLaM Display" w:hAnsi="ADLaM Display" w:cs="ADLaM Display"/>
        </w:rPr>
        <w:t xml:space="preserve"> throughout the tree of life. Students can go to the </w:t>
      </w:r>
      <w:proofErr w:type="spellStart"/>
      <w:r w:rsidR="000E7AD4" w:rsidRPr="000E7AD4">
        <w:rPr>
          <w:rFonts w:ascii="ADLaM Display" w:hAnsi="ADLaM Display" w:cs="ADLaM Display"/>
          <w:color w:val="FF0000"/>
        </w:rPr>
        <w:t>T</w:t>
      </w:r>
      <w:r w:rsidRPr="000E7AD4">
        <w:rPr>
          <w:rFonts w:ascii="ADLaM Display" w:hAnsi="ADLaM Display" w:cs="ADLaM Display"/>
          <w:color w:val="FF0000"/>
        </w:rPr>
        <w:t>imetree</w:t>
      </w:r>
      <w:proofErr w:type="spellEnd"/>
      <w:r w:rsidRPr="00556825">
        <w:rPr>
          <w:rFonts w:ascii="ADLaM Display" w:hAnsi="ADLaM Display" w:cs="ADLaM Display"/>
        </w:rPr>
        <w:t xml:space="preserve"> of life database</w:t>
      </w:r>
      <w:r w:rsidR="00CC458A">
        <w:rPr>
          <w:rFonts w:ascii="ADLaM Display" w:hAnsi="ADLaM Display" w:cs="ADLaM Display"/>
        </w:rPr>
        <w:t xml:space="preserve"> to find when a particular desert animal diverged with its non-desert counterpart</w:t>
      </w:r>
      <w:r w:rsidRPr="00556825">
        <w:rPr>
          <w:rFonts w:ascii="ADLaM Display" w:hAnsi="ADLaM Display" w:cs="ADLaM Display"/>
        </w:rPr>
        <w:t xml:space="preserve">: </w:t>
      </w:r>
      <w:hyperlink r:id="rId7" w:history="1">
        <w:r w:rsidRPr="00556825">
          <w:rPr>
            <w:rStyle w:val="Hyperlink"/>
            <w:rFonts w:ascii="ADLaM Display" w:hAnsi="ADLaM Display" w:cs="ADLaM Display"/>
          </w:rPr>
          <w:t>http://www.timetree.org/</w:t>
        </w:r>
      </w:hyperlink>
    </w:p>
    <w:p w14:paraId="5FE771E2" w14:textId="77777777" w:rsidR="00CC458A" w:rsidRDefault="00CC458A">
      <w:pPr>
        <w:rPr>
          <w:rFonts w:ascii="ADLaM Display" w:hAnsi="ADLaM Display" w:cs="ADLaM Display"/>
        </w:rPr>
      </w:pPr>
    </w:p>
    <w:p w14:paraId="42998AB7" w14:textId="1EF65B8C" w:rsidR="000928F5" w:rsidRPr="00556825" w:rsidRDefault="000928F5">
      <w:p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 xml:space="preserve">Before using </w:t>
      </w:r>
      <w:proofErr w:type="spellStart"/>
      <w:r w:rsidRPr="000E7AD4">
        <w:rPr>
          <w:rFonts w:ascii="ADLaM Display" w:hAnsi="ADLaM Display" w:cs="ADLaM Display"/>
          <w:color w:val="FF0000"/>
        </w:rPr>
        <w:t>Timetree</w:t>
      </w:r>
      <w:proofErr w:type="spellEnd"/>
      <w:r w:rsidRPr="000E7AD4">
        <w:rPr>
          <w:rFonts w:ascii="ADLaM Display" w:hAnsi="ADLaM Display" w:cs="ADLaM Display"/>
          <w:color w:val="FF0000"/>
        </w:rPr>
        <w:t>,</w:t>
      </w:r>
      <w:r w:rsidRPr="00556825">
        <w:rPr>
          <w:rFonts w:ascii="ADLaM Display" w:hAnsi="ADLaM Display" w:cs="ADLaM Display"/>
        </w:rPr>
        <w:t xml:space="preserve"> students can pick </w:t>
      </w:r>
      <w:r w:rsidR="00CC458A">
        <w:rPr>
          <w:rFonts w:ascii="ADLaM Display" w:hAnsi="ADLaM Display" w:cs="ADLaM Display"/>
        </w:rPr>
        <w:t xml:space="preserve">2 </w:t>
      </w:r>
      <w:r w:rsidRPr="00556825">
        <w:rPr>
          <w:rFonts w:ascii="ADLaM Display" w:hAnsi="ADLaM Display" w:cs="ADLaM Display"/>
        </w:rPr>
        <w:t>animals they think might have different water needs and adaptations</w:t>
      </w:r>
      <w:r w:rsidR="00CC458A">
        <w:rPr>
          <w:rFonts w:ascii="ADLaM Display" w:hAnsi="ADLaM Display" w:cs="ADLaM Display"/>
        </w:rPr>
        <w:t xml:space="preserve"> but are closely related</w:t>
      </w:r>
      <w:r w:rsidRPr="00556825">
        <w:rPr>
          <w:rFonts w:ascii="ADLaM Display" w:hAnsi="ADLaM Display" w:cs="ADLaM Display"/>
        </w:rPr>
        <w:t xml:space="preserve">.  Students will search for any research on aquaporins and the </w:t>
      </w:r>
      <w:r w:rsidR="00556825" w:rsidRPr="00556825">
        <w:rPr>
          <w:rFonts w:ascii="ADLaM Display" w:hAnsi="ADLaM Display" w:cs="ADLaM Display"/>
        </w:rPr>
        <w:t>organism</w:t>
      </w:r>
      <w:r w:rsidRPr="00556825">
        <w:rPr>
          <w:rFonts w:ascii="ADLaM Display" w:hAnsi="ADLaM Display" w:cs="ADLaM Display"/>
        </w:rPr>
        <w:t xml:space="preserve"> and look for articles that discuss the adaptation.  </w:t>
      </w:r>
      <w:r w:rsidR="00CC458A">
        <w:rPr>
          <w:rFonts w:ascii="ADLaM Display" w:hAnsi="ADLaM Display" w:cs="ADLaM Display"/>
        </w:rPr>
        <w:t>Key words for searches are “aquaporins, diversity, and evolution,” along with the specific animal’s name.</w:t>
      </w:r>
    </w:p>
    <w:p w14:paraId="6479394E" w14:textId="162EF7D7" w:rsidR="000928F5" w:rsidRPr="00556825" w:rsidRDefault="000928F5">
      <w:p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 xml:space="preserve">Students will work in pairs to read the article and find any information about the AQP protein as it relates to the </w:t>
      </w:r>
      <w:r w:rsidR="00556825" w:rsidRPr="00556825">
        <w:rPr>
          <w:rFonts w:ascii="ADLaM Display" w:hAnsi="ADLaM Display" w:cs="ADLaM Display"/>
        </w:rPr>
        <w:t>organism’s</w:t>
      </w:r>
      <w:r w:rsidRPr="00556825">
        <w:rPr>
          <w:rFonts w:ascii="ADLaM Display" w:hAnsi="ADLaM Display" w:cs="ADLaM Display"/>
        </w:rPr>
        <w:t xml:space="preserve"> </w:t>
      </w:r>
      <w:r w:rsidR="00556825" w:rsidRPr="00556825">
        <w:rPr>
          <w:rFonts w:ascii="ADLaM Display" w:hAnsi="ADLaM Display" w:cs="ADLaM Display"/>
        </w:rPr>
        <w:t>adaptation</w:t>
      </w:r>
    </w:p>
    <w:p w14:paraId="52778473" w14:textId="749FF977" w:rsidR="000928F5" w:rsidRPr="00556825" w:rsidRDefault="000928F5">
      <w:p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They can</w:t>
      </w:r>
      <w:r w:rsidR="00CC458A">
        <w:rPr>
          <w:rFonts w:ascii="ADLaM Display" w:hAnsi="ADLaM Display" w:cs="ADLaM Display"/>
        </w:rPr>
        <w:t xml:space="preserve"> then</w:t>
      </w:r>
      <w:r w:rsidRPr="00556825">
        <w:rPr>
          <w:rFonts w:ascii="ADLaM Display" w:hAnsi="ADLaM Display" w:cs="ADLaM Display"/>
        </w:rPr>
        <w:t xml:space="preserve"> compare the divergence times of those organisms. Let us take the example of rodents.  </w:t>
      </w:r>
    </w:p>
    <w:p w14:paraId="42B79505" w14:textId="3DB84D71" w:rsidR="000928F5" w:rsidRPr="00556825" w:rsidRDefault="000928F5">
      <w:pPr>
        <w:rPr>
          <w:rFonts w:ascii="ADLaM Display" w:hAnsi="ADLaM Display" w:cs="ADLaM Display"/>
        </w:rPr>
      </w:pPr>
      <w:r w:rsidRPr="000E7AD4">
        <w:rPr>
          <w:rFonts w:ascii="ADLaM Display" w:hAnsi="ADLaM Display" w:cs="ADLaM Display"/>
          <w:i/>
          <w:iCs/>
        </w:rPr>
        <w:t>Example:</w:t>
      </w:r>
      <w:r w:rsidRPr="00556825">
        <w:rPr>
          <w:rFonts w:ascii="ADLaM Display" w:hAnsi="ADLaM Display" w:cs="ADLaM Display"/>
        </w:rPr>
        <w:t xml:space="preserve"> Rodents have desert species, mountainous species, and wetland species.</w:t>
      </w:r>
    </w:p>
    <w:p w14:paraId="5832F109" w14:textId="0550C50A" w:rsidR="000928F5" w:rsidRPr="000E7AD4" w:rsidRDefault="000928F5">
      <w:pPr>
        <w:rPr>
          <w:rFonts w:ascii="ADLaM Display" w:hAnsi="ADLaM Display" w:cs="ADLaM Display"/>
          <w:u w:val="single"/>
        </w:rPr>
      </w:pPr>
      <w:r w:rsidRPr="000E7AD4">
        <w:rPr>
          <w:rFonts w:ascii="ADLaM Display" w:hAnsi="ADLaM Display" w:cs="ADLaM Display"/>
          <w:u w:val="single"/>
        </w:rPr>
        <w:t xml:space="preserve">Students find articles: </w:t>
      </w:r>
    </w:p>
    <w:p w14:paraId="53B2B753" w14:textId="77777777" w:rsidR="000E7AD4" w:rsidRPr="00556825" w:rsidRDefault="000928F5" w:rsidP="000E7AD4">
      <w:pPr>
        <w:rPr>
          <w:rFonts w:ascii="ADLaM Display" w:hAnsi="ADLaM Display" w:cs="ADLaM Display"/>
        </w:rPr>
      </w:pPr>
      <w:r w:rsidRPr="000E7AD4">
        <w:rPr>
          <w:rFonts w:ascii="ADLaM Display" w:hAnsi="ADLaM Display" w:cs="ADLaM Display"/>
          <w:i/>
          <w:iCs/>
        </w:rPr>
        <w:t>“Aquaporins in Desert Rodent Physiology”</w:t>
      </w:r>
      <w:r w:rsidR="000E7AD4">
        <w:rPr>
          <w:rFonts w:ascii="ADLaM Display" w:hAnsi="ADLaM Display" w:cs="ADLaM Display"/>
          <w:i/>
          <w:iCs/>
        </w:rPr>
        <w:t xml:space="preserve"> </w:t>
      </w:r>
      <w:hyperlink r:id="rId8" w:history="1">
        <w:r w:rsidR="000E7AD4" w:rsidRPr="00556825">
          <w:rPr>
            <w:rStyle w:val="Hyperlink"/>
            <w:rFonts w:ascii="ADLaM Display" w:hAnsi="ADLaM Display" w:cs="ADLaM Display"/>
          </w:rPr>
          <w:t>https://www.journals.uchicago.edu/doi/pdf/10.1086/BBLv229n1p120</w:t>
        </w:r>
      </w:hyperlink>
    </w:p>
    <w:p w14:paraId="18AC5055" w14:textId="62C1CD77" w:rsidR="000928F5" w:rsidRPr="00556825" w:rsidRDefault="000928F5">
      <w:p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 xml:space="preserve">Students may not be able to find articles on </w:t>
      </w:r>
      <w:r w:rsidR="000E7AD4" w:rsidRPr="00556825">
        <w:rPr>
          <w:rFonts w:ascii="ADLaM Display" w:hAnsi="ADLaM Display" w:cs="ADLaM Display"/>
        </w:rPr>
        <w:t>all</w:t>
      </w:r>
      <w:r w:rsidRPr="00556825">
        <w:rPr>
          <w:rFonts w:ascii="ADLaM Display" w:hAnsi="ADLaM Display" w:cs="ADLaM Display"/>
        </w:rPr>
        <w:t xml:space="preserve"> the animals they compare, but </w:t>
      </w:r>
      <w:r w:rsidR="00CC458A">
        <w:rPr>
          <w:rFonts w:ascii="ADLaM Display" w:hAnsi="ADLaM Display" w:cs="ADLaM Display"/>
        </w:rPr>
        <w:t>they can compare the divergence times of the</w:t>
      </w:r>
      <w:r w:rsidRPr="00556825">
        <w:rPr>
          <w:rFonts w:ascii="ADLaM Display" w:hAnsi="ADLaM Display" w:cs="ADLaM Display"/>
        </w:rPr>
        <w:t xml:space="preserve"> desert </w:t>
      </w:r>
      <w:r w:rsidR="00556825" w:rsidRPr="00556825">
        <w:rPr>
          <w:rFonts w:ascii="ADLaM Display" w:hAnsi="ADLaM Display" w:cs="ADLaM Display"/>
        </w:rPr>
        <w:t>rodent</w:t>
      </w:r>
      <w:r w:rsidRPr="00556825">
        <w:rPr>
          <w:rFonts w:ascii="ADLaM Display" w:hAnsi="ADLaM Display" w:cs="ADLaM Display"/>
        </w:rPr>
        <w:t xml:space="preserve"> like </w:t>
      </w:r>
      <w:r w:rsidR="00556825" w:rsidRPr="00556825">
        <w:rPr>
          <w:rFonts w:ascii="ADLaM Display" w:hAnsi="ADLaM Display" w:cs="ADLaM Display"/>
        </w:rPr>
        <w:t xml:space="preserve">the Jerboa (jumping mouse) to the common field mouse in the </w:t>
      </w:r>
      <w:proofErr w:type="spellStart"/>
      <w:r w:rsidR="00556825" w:rsidRPr="000E7AD4">
        <w:rPr>
          <w:rFonts w:ascii="ADLaM Display" w:hAnsi="ADLaM Display" w:cs="ADLaM Display"/>
          <w:color w:val="FF0000"/>
        </w:rPr>
        <w:t>Timetree</w:t>
      </w:r>
      <w:proofErr w:type="spellEnd"/>
      <w:r w:rsidR="00556825" w:rsidRPr="000E7AD4">
        <w:rPr>
          <w:rFonts w:ascii="ADLaM Display" w:hAnsi="ADLaM Display" w:cs="ADLaM Display"/>
          <w:color w:val="FF0000"/>
        </w:rPr>
        <w:t xml:space="preserve"> </w:t>
      </w:r>
      <w:r w:rsidR="00556825" w:rsidRPr="00556825">
        <w:rPr>
          <w:rFonts w:ascii="ADLaM Display" w:hAnsi="ADLaM Display" w:cs="ADLaM Display"/>
        </w:rPr>
        <w:t>database.</w:t>
      </w:r>
    </w:p>
    <w:p w14:paraId="39CEBC5E" w14:textId="2E7FE907" w:rsidR="00556825" w:rsidRPr="00556825" w:rsidRDefault="00556825">
      <w:p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After finding the divergence times students can answer the following questions:</w:t>
      </w:r>
    </w:p>
    <w:p w14:paraId="4359A2E8" w14:textId="0B193B3C" w:rsidR="00556825" w:rsidRPr="00556825" w:rsidRDefault="00556825" w:rsidP="00556825">
      <w:pPr>
        <w:pStyle w:val="ListParagraph"/>
        <w:numPr>
          <w:ilvl w:val="0"/>
          <w:numId w:val="1"/>
        </w:num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Why would aquaporins in desert mice need to be different from a field mouse?</w:t>
      </w:r>
    </w:p>
    <w:p w14:paraId="0904136E" w14:textId="56411DE4" w:rsidR="00556825" w:rsidRPr="00556825" w:rsidRDefault="00556825" w:rsidP="00556825">
      <w:pPr>
        <w:pStyle w:val="ListParagraph"/>
        <w:numPr>
          <w:ilvl w:val="0"/>
          <w:numId w:val="1"/>
        </w:num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By what process do you think allowed desert mice to achieve the adaptation of the aquaporin?</w:t>
      </w:r>
    </w:p>
    <w:p w14:paraId="64250D40" w14:textId="64513402" w:rsidR="00556825" w:rsidRPr="00556825" w:rsidRDefault="00556825" w:rsidP="00556825">
      <w:pPr>
        <w:pStyle w:val="ListParagraph"/>
        <w:numPr>
          <w:ilvl w:val="0"/>
          <w:numId w:val="1"/>
        </w:num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What is the divergence time of the Jerboa and the field mouse?</w:t>
      </w:r>
    </w:p>
    <w:p w14:paraId="70A6F02B" w14:textId="0EFCECB4" w:rsidR="00556825" w:rsidRPr="00556825" w:rsidRDefault="00556825" w:rsidP="00556825">
      <w:pPr>
        <w:pStyle w:val="ListParagraph"/>
        <w:numPr>
          <w:ilvl w:val="0"/>
          <w:numId w:val="1"/>
        </w:num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Who is older?</w:t>
      </w:r>
    </w:p>
    <w:p w14:paraId="6D1C5366" w14:textId="47862D57" w:rsidR="00556825" w:rsidRPr="00556825" w:rsidRDefault="00556825" w:rsidP="00556825">
      <w:pPr>
        <w:pStyle w:val="ListParagraph"/>
        <w:numPr>
          <w:ilvl w:val="0"/>
          <w:numId w:val="1"/>
        </w:num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 xml:space="preserve">Speculate: </w:t>
      </w:r>
      <w:r w:rsidR="000E7AD4">
        <w:rPr>
          <w:rFonts w:ascii="ADLaM Display" w:hAnsi="ADLaM Display" w:cs="ADLaM Display"/>
        </w:rPr>
        <w:t>W</w:t>
      </w:r>
      <w:r w:rsidRPr="00556825">
        <w:rPr>
          <w:rFonts w:ascii="ADLaM Display" w:hAnsi="ADLaM Display" w:cs="ADLaM Display"/>
        </w:rPr>
        <w:t>hat caused the split, was it geographical? Climate? Migration?</w:t>
      </w:r>
    </w:p>
    <w:p w14:paraId="4FD428C3" w14:textId="65B8EE16" w:rsidR="00556825" w:rsidRDefault="00556825" w:rsidP="00556825">
      <w:pPr>
        <w:pStyle w:val="ListParagraph"/>
        <w:numPr>
          <w:ilvl w:val="0"/>
          <w:numId w:val="1"/>
        </w:numPr>
        <w:rPr>
          <w:rFonts w:ascii="ADLaM Display" w:hAnsi="ADLaM Display" w:cs="ADLaM Display"/>
        </w:rPr>
      </w:pPr>
      <w:r w:rsidRPr="00556825">
        <w:rPr>
          <w:rFonts w:ascii="ADLaM Display" w:hAnsi="ADLaM Display" w:cs="ADLaM Display"/>
        </w:rPr>
        <w:t>What are some of the other phenotypic appearances and adaptations of dessert animals like the Jerboa?</w:t>
      </w:r>
    </w:p>
    <w:p w14:paraId="168D35C2" w14:textId="77777777" w:rsidR="000E7AD4" w:rsidRPr="000E7AD4" w:rsidRDefault="000E7AD4" w:rsidP="000E7AD4">
      <w:pPr>
        <w:rPr>
          <w:rFonts w:ascii="ADLaM Display" w:hAnsi="ADLaM Display" w:cs="ADLaM Display"/>
        </w:rPr>
      </w:pPr>
    </w:p>
    <w:sectPr w:rsidR="000E7AD4" w:rsidRPr="000E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BA1"/>
    <w:multiLevelType w:val="hybridMultilevel"/>
    <w:tmpl w:val="971E0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8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F5"/>
    <w:rsid w:val="000928F5"/>
    <w:rsid w:val="000E7AD4"/>
    <w:rsid w:val="00556825"/>
    <w:rsid w:val="00BF5600"/>
    <w:rsid w:val="00CC458A"/>
    <w:rsid w:val="00D82547"/>
    <w:rsid w:val="00E314EF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14FD"/>
  <w15:chartTrackingRefBased/>
  <w15:docId w15:val="{E2870BEA-56A7-49D0-8F8C-6F30FE4F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8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2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s.uchicago.edu/doi/pdf/10.1086/BBLv229n1p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metre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S. Babaian</dc:creator>
  <cp:keywords/>
  <dc:description/>
  <cp:lastModifiedBy>Caryn S. Babaian</cp:lastModifiedBy>
  <cp:revision>2</cp:revision>
  <dcterms:created xsi:type="dcterms:W3CDTF">2024-06-25T21:45:00Z</dcterms:created>
  <dcterms:modified xsi:type="dcterms:W3CDTF">2024-06-26T12:43:00Z</dcterms:modified>
</cp:coreProperties>
</file>